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Revision Template: Mahtab Narsimhan: Sept 2023 (Modified from the blog post by Anita Nolan)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0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66"/>
        <w:gridCol w:w="3256"/>
        <w:gridCol w:w="1096"/>
        <w:gridCol w:w="1576"/>
        <w:gridCol w:w="1569"/>
        <w:gridCol w:w="3466"/>
        <w:tblGridChange w:id="0">
          <w:tblGrid>
            <w:gridCol w:w="1107"/>
            <w:gridCol w:w="966"/>
            <w:gridCol w:w="3256"/>
            <w:gridCol w:w="1096"/>
            <w:gridCol w:w="1576"/>
            <w:gridCol w:w="1569"/>
            <w:gridCol w:w="34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#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#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Plot points per Scene (min 3)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Turning Points in Scene (note all)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 Character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Setting/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Timeframe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Pages per Scene/Chapter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Notes/Revisions/Changes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#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Scene #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Plot points per Scene (min 3)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Turning Points in Scene (note all)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 Character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Setting/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Timeframe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Pages per Scene/Chapter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Notes/Revisions/Changes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wKMrwle7ZGj63D+Rtfh8NDy4qA==">CgMxLjA4AHIhMTJTY1VlaGU5end6ZmNOQlZiR3VscDBYU0p3REhyOHlv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